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D9" w:rsidRDefault="003923F2" w:rsidP="00BE7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2pt;margin-top:-1.95pt;width:240.7pt;height:8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" strokecolor="white">
            <v:textbox>
              <w:txbxContent>
                <w:p w:rsidR="00BE7DD9" w:rsidRPr="007E6E15" w:rsidRDefault="00BE7DD9" w:rsidP="00BE7DD9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BE7DD9" w:rsidRPr="004C7B82" w:rsidRDefault="00BE7DD9" w:rsidP="00BE7DD9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финансов Курской области </w:t>
                  </w:r>
                </w:p>
                <w:p w:rsidR="00BE7DD9" w:rsidRPr="004C7B82" w:rsidRDefault="00BE7DD9" w:rsidP="00BE7DD9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5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01.12.2021</w:t>
                  </w: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5F5D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</w:p>
    <w:p w:rsidR="00BE7DD9" w:rsidRDefault="00BE7DD9" w:rsidP="00BE7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D9" w:rsidRDefault="00BE7DD9" w:rsidP="00BE7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D9" w:rsidRDefault="00BE7DD9" w:rsidP="00BE7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D9" w:rsidRDefault="00BE7DD9" w:rsidP="00BE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D9" w:rsidRDefault="00BE7DD9" w:rsidP="00BE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D9" w:rsidRPr="0085664D" w:rsidRDefault="00BE7DD9" w:rsidP="00BE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4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E7DD9" w:rsidRPr="0085664D" w:rsidRDefault="00BE7DD9" w:rsidP="00BE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4D">
        <w:rPr>
          <w:rFonts w:ascii="Times New Roman" w:hAnsi="Times New Roman" w:cs="Times New Roman"/>
          <w:b/>
          <w:sz w:val="28"/>
          <w:szCs w:val="28"/>
        </w:rPr>
        <w:t>дове</w:t>
      </w:r>
      <w:r>
        <w:rPr>
          <w:rFonts w:ascii="Times New Roman" w:hAnsi="Times New Roman" w:cs="Times New Roman"/>
          <w:b/>
          <w:sz w:val="28"/>
          <w:szCs w:val="28"/>
        </w:rPr>
        <w:t>дения до главных распорядителей и получателей</w:t>
      </w:r>
    </w:p>
    <w:p w:rsidR="00BE7DD9" w:rsidRDefault="00BE7DD9" w:rsidP="00BE7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4D">
        <w:rPr>
          <w:rFonts w:ascii="Times New Roman" w:hAnsi="Times New Roman" w:cs="Times New Roman"/>
          <w:b/>
          <w:sz w:val="28"/>
          <w:szCs w:val="28"/>
        </w:rPr>
        <w:t>средств областного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64D">
        <w:rPr>
          <w:rFonts w:ascii="Times New Roman" w:hAnsi="Times New Roman" w:cs="Times New Roman"/>
          <w:b/>
          <w:sz w:val="28"/>
          <w:szCs w:val="28"/>
        </w:rPr>
        <w:t xml:space="preserve">предельного объема </w:t>
      </w:r>
    </w:p>
    <w:p w:rsidR="00BE7DD9" w:rsidRPr="0085664D" w:rsidRDefault="00BE7DD9" w:rsidP="00BE7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64D">
        <w:rPr>
          <w:rFonts w:ascii="Times New Roman" w:hAnsi="Times New Roman" w:cs="Times New Roman"/>
          <w:b/>
          <w:sz w:val="28"/>
          <w:szCs w:val="28"/>
        </w:rPr>
        <w:t>оплаты денежных обязательств</w:t>
      </w:r>
    </w:p>
    <w:p w:rsidR="00BE7DD9" w:rsidRDefault="00BE7DD9" w:rsidP="00BE7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D9" w:rsidRPr="0085664D" w:rsidRDefault="00BE7DD9" w:rsidP="00BE7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D9" w:rsidRPr="0085664D" w:rsidRDefault="00BE7DD9" w:rsidP="00BE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64D">
        <w:rPr>
          <w:rFonts w:ascii="Times New Roman" w:hAnsi="Times New Roman" w:cs="Times New Roman"/>
          <w:sz w:val="28"/>
          <w:szCs w:val="28"/>
        </w:rPr>
        <w:t>Настоящий Порядок определяет правила доведения до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и получателей</w:t>
      </w:r>
      <w:r w:rsidRPr="0085664D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предельных объемов оплаты денежных обязательств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664D">
        <w:rPr>
          <w:rFonts w:ascii="Times New Roman" w:hAnsi="Times New Roman" w:cs="Times New Roman"/>
          <w:sz w:val="28"/>
          <w:szCs w:val="28"/>
        </w:rPr>
        <w:t xml:space="preserve"> предельные объемы финансирования) при организации исполнения областного бюджета.</w:t>
      </w:r>
    </w:p>
    <w:p w:rsidR="00BE7DD9" w:rsidRDefault="00BE7DD9" w:rsidP="00BE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664D">
        <w:rPr>
          <w:rFonts w:ascii="Times New Roman" w:hAnsi="Times New Roman" w:cs="Times New Roman"/>
          <w:sz w:val="28"/>
          <w:szCs w:val="28"/>
        </w:rPr>
        <w:t xml:space="preserve">Документооборот между главным распорядителем средств областного бюджета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664D">
        <w:rPr>
          <w:rFonts w:ascii="Times New Roman" w:hAnsi="Times New Roman" w:cs="Times New Roman"/>
          <w:sz w:val="28"/>
          <w:szCs w:val="28"/>
        </w:rPr>
        <w:t xml:space="preserve"> главный распорядитель),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</w:t>
      </w:r>
      <w:r w:rsidRPr="0085664D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(далее – получатели),</w:t>
      </w:r>
      <w:r w:rsidRPr="0085664D">
        <w:rPr>
          <w:rFonts w:ascii="Times New Roman" w:hAnsi="Times New Roman" w:cs="Times New Roman"/>
          <w:sz w:val="28"/>
          <w:szCs w:val="28"/>
        </w:rPr>
        <w:t xml:space="preserve"> областным казенным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64D">
        <w:rPr>
          <w:rFonts w:ascii="Times New Roman" w:hAnsi="Times New Roman" w:cs="Times New Roman"/>
          <w:sz w:val="28"/>
          <w:szCs w:val="28"/>
        </w:rPr>
        <w:t>Центр бюджетного учета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664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664D">
        <w:rPr>
          <w:rFonts w:ascii="Times New Roman" w:hAnsi="Times New Roman" w:cs="Times New Roman"/>
          <w:sz w:val="28"/>
          <w:szCs w:val="28"/>
        </w:rPr>
        <w:t xml:space="preserve"> Центр)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64D">
        <w:rPr>
          <w:rFonts w:ascii="Times New Roman" w:hAnsi="Times New Roman" w:cs="Times New Roman"/>
          <w:sz w:val="28"/>
          <w:szCs w:val="28"/>
        </w:rPr>
        <w:t xml:space="preserve"> комитетом финансов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(далее – комитент финансов) и Управлением Федерального казначейства по Курской области (далее – УФК) </w:t>
      </w:r>
      <w:r w:rsidRPr="0085664D">
        <w:rPr>
          <w:rFonts w:ascii="Times New Roman" w:hAnsi="Times New Roman" w:cs="Times New Roman"/>
          <w:sz w:val="28"/>
          <w:szCs w:val="28"/>
        </w:rPr>
        <w:t>осуществляется в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5664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5664D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в соответствии с договор</w:t>
      </w:r>
      <w:r>
        <w:rPr>
          <w:rFonts w:ascii="Times New Roman" w:hAnsi="Times New Roman" w:cs="Times New Roman"/>
          <w:sz w:val="28"/>
          <w:szCs w:val="28"/>
        </w:rPr>
        <w:t xml:space="preserve">ами об электронном обмене </w:t>
      </w:r>
      <w:proofErr w:type="gramEnd"/>
      <w:r>
        <w:rPr>
          <w:rFonts w:ascii="Times New Roman" w:hAnsi="Times New Roman" w:cs="Times New Roman"/>
          <w:sz w:val="28"/>
          <w:szCs w:val="28"/>
        </w:rPr>
        <w:t>документами</w:t>
      </w:r>
      <w:r w:rsidRPr="0085664D">
        <w:rPr>
          <w:rFonts w:ascii="Times New Roman" w:hAnsi="Times New Roman" w:cs="Times New Roman"/>
          <w:sz w:val="28"/>
          <w:szCs w:val="28"/>
        </w:rPr>
        <w:t>.</w:t>
      </w:r>
    </w:p>
    <w:p w:rsidR="00BE7DD9" w:rsidRPr="0085664D" w:rsidRDefault="00BE7DD9" w:rsidP="00BE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64D">
        <w:rPr>
          <w:rFonts w:ascii="Times New Roman" w:hAnsi="Times New Roman" w:cs="Times New Roman"/>
          <w:sz w:val="28"/>
          <w:szCs w:val="28"/>
        </w:rPr>
        <w:t>Если у главного распорядителя,</w:t>
      </w:r>
      <w:r>
        <w:rPr>
          <w:rFonts w:ascii="Times New Roman" w:hAnsi="Times New Roman" w:cs="Times New Roman"/>
          <w:sz w:val="28"/>
          <w:szCs w:val="28"/>
        </w:rPr>
        <w:t xml:space="preserve"> получателя,</w:t>
      </w:r>
      <w:r w:rsidRPr="0085664D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64D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  <w:r>
        <w:rPr>
          <w:rFonts w:ascii="Times New Roman" w:hAnsi="Times New Roman" w:cs="Times New Roman"/>
          <w:sz w:val="28"/>
          <w:szCs w:val="28"/>
        </w:rPr>
        <w:t xml:space="preserve">и УФК </w:t>
      </w:r>
      <w:r w:rsidRPr="0085664D">
        <w:rPr>
          <w:rFonts w:ascii="Times New Roman" w:hAnsi="Times New Roman" w:cs="Times New Roman"/>
          <w:sz w:val="28"/>
          <w:szCs w:val="28"/>
        </w:rPr>
        <w:t>отсутствует техническая возможность осуществления документооборота в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5664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5664D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64D">
        <w:rPr>
          <w:rFonts w:ascii="Times New Roman" w:hAnsi="Times New Roman" w:cs="Times New Roman"/>
          <w:sz w:val="28"/>
          <w:szCs w:val="28"/>
        </w:rPr>
        <w:t>обмен документами осуществляется с применением документооборота на бумажных носителях.</w:t>
      </w:r>
    </w:p>
    <w:p w:rsidR="00BE7DD9" w:rsidRPr="0085664D" w:rsidRDefault="00BE7DD9" w:rsidP="00BE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4D">
        <w:rPr>
          <w:rFonts w:ascii="Times New Roman" w:hAnsi="Times New Roman" w:cs="Times New Roman"/>
          <w:sz w:val="28"/>
          <w:szCs w:val="28"/>
        </w:rPr>
        <w:t>4. Доведение предельных объемов финансирования производится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664D">
        <w:rPr>
          <w:rFonts w:ascii="Times New Roman" w:hAnsi="Times New Roman" w:cs="Times New Roman"/>
          <w:sz w:val="28"/>
          <w:szCs w:val="28"/>
        </w:rPr>
        <w:t>валюте Российской Федерации в структуре показателей бюджетной классификации и кодов дополнительной классификации.</w:t>
      </w:r>
    </w:p>
    <w:p w:rsidR="00BE7DD9" w:rsidRDefault="00BE7DD9" w:rsidP="00BE7DD9">
      <w:pPr>
        <w:spacing w:after="0" w:line="240" w:lineRule="auto"/>
        <w:ind w:firstLine="709"/>
        <w:jc w:val="both"/>
      </w:pPr>
      <w:r w:rsidRPr="0085664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6137">
        <w:rPr>
          <w:rFonts w:ascii="Times New Roman" w:hAnsi="Times New Roman" w:cs="Times New Roman"/>
          <w:sz w:val="28"/>
          <w:szCs w:val="28"/>
        </w:rPr>
        <w:t>Предельные объемы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нарастающим итогом с начала текущего финансового года на основе заявок на финансирование главных распорядителей и получателей.</w:t>
      </w:r>
      <w:r w:rsidRPr="00CF6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137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13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6137">
        <w:rPr>
          <w:rFonts w:ascii="Times New Roman" w:hAnsi="Times New Roman" w:cs="Times New Roman"/>
          <w:sz w:val="28"/>
          <w:szCs w:val="28"/>
        </w:rPr>
        <w:t>финансирование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6137">
        <w:rPr>
          <w:rFonts w:ascii="Times New Roman" w:hAnsi="Times New Roman" w:cs="Times New Roman"/>
          <w:sz w:val="28"/>
          <w:szCs w:val="28"/>
        </w:rPr>
        <w:t>тся в форме расходного расписания</w:t>
      </w:r>
      <w:r>
        <w:t xml:space="preserve"> </w:t>
      </w:r>
      <w:r w:rsidRPr="006824EF">
        <w:rPr>
          <w:rFonts w:ascii="Times New Roman" w:hAnsi="Times New Roman" w:cs="Times New Roman"/>
          <w:sz w:val="28"/>
          <w:szCs w:val="28"/>
        </w:rPr>
        <w:t xml:space="preserve">(реестра расходных расписаний), установленного приказом Министерства финансов Российской Федерации от 30 сентября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24EF">
        <w:rPr>
          <w:rFonts w:ascii="Times New Roman" w:hAnsi="Times New Roman" w:cs="Times New Roman"/>
          <w:sz w:val="28"/>
          <w:szCs w:val="28"/>
        </w:rPr>
        <w:t xml:space="preserve"> 104н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24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24EF">
        <w:rPr>
          <w:rFonts w:ascii="Times New Roman" w:hAnsi="Times New Roman" w:cs="Times New Roman"/>
          <w:sz w:val="28"/>
          <w:szCs w:val="28"/>
        </w:rPr>
        <w:t>Порядке доведения бюджетных ассигнований, лимитов бюджетных обязательств при организации исполнения федерального бюджета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24EF">
        <w:rPr>
          <w:rFonts w:ascii="Times New Roman" w:hAnsi="Times New Roman" w:cs="Times New Roman"/>
          <w:sz w:val="28"/>
          <w:szCs w:val="28"/>
        </w:rPr>
        <w:t xml:space="preserve">расходам и источникам финансирования дефицита федерального </w:t>
      </w:r>
      <w:r w:rsidRPr="006824EF">
        <w:rPr>
          <w:rFonts w:ascii="Times New Roman" w:hAnsi="Times New Roman" w:cs="Times New Roman"/>
          <w:sz w:val="28"/>
          <w:szCs w:val="28"/>
        </w:rPr>
        <w:lastRenderedPageBreak/>
        <w:t>бюджета и передачи бюджетных ассигнований, лимитов бюджетных обязательств при реорганизации участников бюджетного процесса федерального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2A4">
        <w:rPr>
          <w:rFonts w:ascii="Times New Roman" w:hAnsi="Times New Roman" w:cs="Times New Roman"/>
          <w:sz w:val="28"/>
          <w:szCs w:val="28"/>
        </w:rPr>
        <w:t xml:space="preserve"> </w:t>
      </w:r>
      <w:r w:rsidRPr="006824E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24EF">
        <w:rPr>
          <w:rFonts w:ascii="Times New Roman" w:hAnsi="Times New Roman" w:cs="Times New Roman"/>
          <w:sz w:val="28"/>
          <w:szCs w:val="28"/>
        </w:rPr>
        <w:t xml:space="preserve"> расходное</w:t>
      </w:r>
      <w:proofErr w:type="gramEnd"/>
      <w:r w:rsidRPr="006824EF">
        <w:rPr>
          <w:rFonts w:ascii="Times New Roman" w:hAnsi="Times New Roman" w:cs="Times New Roman"/>
          <w:sz w:val="28"/>
          <w:szCs w:val="28"/>
        </w:rPr>
        <w:t xml:space="preserve"> расписание)</w:t>
      </w:r>
      <w:r w:rsidRPr="00832B18">
        <w:rPr>
          <w:rFonts w:ascii="Times New Roman" w:hAnsi="Times New Roman" w:cs="Times New Roman"/>
          <w:sz w:val="28"/>
          <w:szCs w:val="28"/>
        </w:rPr>
        <w:t>.</w:t>
      </w:r>
    </w:p>
    <w:p w:rsidR="00BE7DD9" w:rsidRDefault="00BE7DD9" w:rsidP="00BE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5664D">
        <w:rPr>
          <w:rFonts w:ascii="Times New Roman" w:hAnsi="Times New Roman" w:cs="Times New Roman"/>
          <w:sz w:val="28"/>
          <w:szCs w:val="28"/>
        </w:rPr>
        <w:t>Предельные объемы финансирования доводятся на лицевые счета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, открытые в УФК, </w:t>
      </w:r>
      <w:r w:rsidRPr="0085664D">
        <w:rPr>
          <w:rFonts w:ascii="Times New Roman" w:hAnsi="Times New Roman" w:cs="Times New Roman"/>
          <w:sz w:val="28"/>
          <w:szCs w:val="28"/>
        </w:rPr>
        <w:t>в пределах доведенного кассового плана.</w:t>
      </w:r>
    </w:p>
    <w:p w:rsidR="00BE7DD9" w:rsidRPr="00CF6137" w:rsidRDefault="00BE7DD9" w:rsidP="00BE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4D">
        <w:rPr>
          <w:rFonts w:ascii="Times New Roman" w:hAnsi="Times New Roman" w:cs="Times New Roman"/>
          <w:sz w:val="28"/>
          <w:szCs w:val="28"/>
        </w:rPr>
        <w:t xml:space="preserve">Предельные объемы финансирования доводятся </w:t>
      </w:r>
      <w:r w:rsidRPr="00CF6137">
        <w:rPr>
          <w:rFonts w:ascii="Times New Roman" w:hAnsi="Times New Roman" w:cs="Times New Roman"/>
          <w:sz w:val="28"/>
          <w:szCs w:val="28"/>
        </w:rPr>
        <w:t>на лицевые счета получателей</w:t>
      </w:r>
      <w:r>
        <w:rPr>
          <w:rFonts w:ascii="Times New Roman" w:hAnsi="Times New Roman" w:cs="Times New Roman"/>
          <w:sz w:val="28"/>
          <w:szCs w:val="28"/>
        </w:rPr>
        <w:t>, открытые в УФК,</w:t>
      </w:r>
      <w:r w:rsidRPr="00CF6137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и в пределах доведенных предельных объемов финансирования на лицевые счета главных распорядителей.</w:t>
      </w:r>
    </w:p>
    <w:p w:rsidR="00BE7DD9" w:rsidRDefault="00BE7DD9" w:rsidP="00BE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85664D">
        <w:rPr>
          <w:rFonts w:ascii="Times New Roman" w:hAnsi="Times New Roman" w:cs="Times New Roman"/>
          <w:sz w:val="28"/>
          <w:szCs w:val="28"/>
        </w:rPr>
        <w:t xml:space="preserve">Доведение (отзыв) предельных объемов финансирования осуществляет </w:t>
      </w:r>
      <w:r>
        <w:rPr>
          <w:rFonts w:ascii="Times New Roman" w:hAnsi="Times New Roman" w:cs="Times New Roman"/>
          <w:sz w:val="28"/>
          <w:szCs w:val="28"/>
        </w:rPr>
        <w:t>УФК</w:t>
      </w:r>
      <w:r w:rsidRPr="0085664D">
        <w:rPr>
          <w:rFonts w:ascii="Times New Roman" w:hAnsi="Times New Roman" w:cs="Times New Roman"/>
          <w:sz w:val="28"/>
          <w:szCs w:val="28"/>
        </w:rPr>
        <w:t xml:space="preserve">  путем утверждения расходных расписаний.</w:t>
      </w:r>
    </w:p>
    <w:p w:rsidR="00BE7DD9" w:rsidRDefault="00BE7DD9" w:rsidP="00BE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61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6137">
        <w:rPr>
          <w:rFonts w:ascii="Times New Roman" w:hAnsi="Times New Roman" w:cs="Times New Roman"/>
          <w:sz w:val="28"/>
          <w:szCs w:val="28"/>
        </w:rPr>
        <w:t>Главные распорядители представляют в Центр расходные расписания для доведения предельных объемов финансирования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6137">
        <w:rPr>
          <w:rFonts w:ascii="Times New Roman" w:hAnsi="Times New Roman" w:cs="Times New Roman"/>
          <w:sz w:val="28"/>
          <w:szCs w:val="28"/>
        </w:rPr>
        <w:t>лицевые счета главных распоряди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Pr="00CF6137">
        <w:rPr>
          <w:rFonts w:ascii="Times New Roman" w:hAnsi="Times New Roman" w:cs="Times New Roman"/>
          <w:sz w:val="28"/>
          <w:szCs w:val="28"/>
        </w:rPr>
        <w:t>.</w:t>
      </w:r>
    </w:p>
    <w:p w:rsidR="00BE7DD9" w:rsidRDefault="00BE7DD9" w:rsidP="00BE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137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Pr="00257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 в Центр</w:t>
      </w:r>
      <w:r w:rsidRPr="00257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расходные расписания до 12-00 текущего рабочего дня с датой введения в действие – текущий рабочий день, после 12-00 с датой введения в действие – следующий рабочий день.</w:t>
      </w:r>
    </w:p>
    <w:p w:rsidR="00BE7DD9" w:rsidRPr="00CF6137" w:rsidRDefault="00BE7DD9" w:rsidP="00BE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расписания, представленные в Центр до 12-00 текущего рабочего дня, подлежат направлению комитетом в УФК в течение текущего рабочего дня, после 12-00</w:t>
      </w:r>
      <w:r w:rsidRPr="00257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следующим рабочим днем.</w:t>
      </w:r>
    </w:p>
    <w:p w:rsidR="00BE7DD9" w:rsidRDefault="00BE7DD9" w:rsidP="00BE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61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6137">
        <w:rPr>
          <w:rFonts w:ascii="Times New Roman" w:hAnsi="Times New Roman" w:cs="Times New Roman"/>
          <w:sz w:val="28"/>
          <w:szCs w:val="28"/>
        </w:rPr>
        <w:t xml:space="preserve">Главные распорядители предоставляют в </w:t>
      </w:r>
      <w:r>
        <w:rPr>
          <w:rFonts w:ascii="Times New Roman" w:hAnsi="Times New Roman" w:cs="Times New Roman"/>
          <w:sz w:val="28"/>
          <w:szCs w:val="28"/>
        </w:rPr>
        <w:t>УФК</w:t>
      </w:r>
      <w:r w:rsidRPr="00CF6137">
        <w:rPr>
          <w:rFonts w:ascii="Times New Roman" w:hAnsi="Times New Roman" w:cs="Times New Roman"/>
          <w:sz w:val="28"/>
          <w:szCs w:val="28"/>
        </w:rPr>
        <w:t xml:space="preserve"> расходные расписания для доведения предельных объемов финансирования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6137">
        <w:rPr>
          <w:rFonts w:ascii="Times New Roman" w:hAnsi="Times New Roman" w:cs="Times New Roman"/>
          <w:sz w:val="28"/>
          <w:szCs w:val="28"/>
        </w:rPr>
        <w:t>лицевые счета получателей.</w:t>
      </w:r>
    </w:p>
    <w:p w:rsidR="00BE7DD9" w:rsidRPr="00CF6137" w:rsidRDefault="00BE7DD9" w:rsidP="00BE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Расходные расписания подписываются главным бухгалтером (уполномоченным лицом) и руководителем (заместителем руководителя) главного распорядителя,  о</w:t>
      </w:r>
      <w:r w:rsidRPr="0085664D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664D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ем и</w:t>
      </w:r>
      <w:r w:rsidRPr="0085664D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организации исполнения бюджета Центра, п</w:t>
      </w:r>
      <w:r w:rsidRPr="0085664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5664D">
        <w:rPr>
          <w:rFonts w:ascii="Times New Roman" w:hAnsi="Times New Roman" w:cs="Times New Roman"/>
          <w:sz w:val="28"/>
          <w:szCs w:val="28"/>
        </w:rPr>
        <w:t xml:space="preserve"> (заместител</w:t>
      </w:r>
      <w:r>
        <w:rPr>
          <w:rFonts w:ascii="Times New Roman" w:hAnsi="Times New Roman" w:cs="Times New Roman"/>
          <w:sz w:val="28"/>
          <w:szCs w:val="28"/>
        </w:rPr>
        <w:t>ем председателя) комитета финансов.</w:t>
      </w:r>
    </w:p>
    <w:p w:rsidR="00BE7DD9" w:rsidRDefault="00BE7DD9" w:rsidP="00BE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5664D">
        <w:rPr>
          <w:rFonts w:ascii="Times New Roman" w:hAnsi="Times New Roman" w:cs="Times New Roman"/>
          <w:sz w:val="28"/>
          <w:szCs w:val="28"/>
        </w:rPr>
        <w:t>. Неиспользованные предельные объемы финансирования могут быть отозваны в одностороннем порядке в случае принятия приказа комитета финансов о приостановлении предоставления межбюджетных трансфертов из областного бюджета, изменения (уменьшения, перераспределения)</w:t>
      </w:r>
      <w:r>
        <w:rPr>
          <w:rFonts w:ascii="Times New Roman" w:hAnsi="Times New Roman" w:cs="Times New Roman"/>
          <w:sz w:val="28"/>
          <w:szCs w:val="28"/>
        </w:rPr>
        <w:t xml:space="preserve"> кассового плана, на основании расходных расписания, сформированных Центром. </w:t>
      </w:r>
    </w:p>
    <w:p w:rsidR="00BE7DD9" w:rsidRPr="00CF6137" w:rsidRDefault="00BE7DD9" w:rsidP="00BE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137">
        <w:rPr>
          <w:rFonts w:ascii="Times New Roman" w:hAnsi="Times New Roman" w:cs="Times New Roman"/>
          <w:sz w:val="28"/>
          <w:szCs w:val="28"/>
        </w:rPr>
        <w:t>Неиспользованные предельные объемы финансирования, доведенные на лицевые счета получателей, могут быть отозваны (перераспределены) главным распорядителем.</w:t>
      </w:r>
    </w:p>
    <w:p w:rsidR="002E5B3E" w:rsidRPr="00BE7DD9" w:rsidRDefault="00BE7DD9" w:rsidP="00BE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137">
        <w:rPr>
          <w:rFonts w:ascii="Times New Roman" w:hAnsi="Times New Roman" w:cs="Times New Roman"/>
          <w:sz w:val="28"/>
          <w:szCs w:val="28"/>
        </w:rPr>
        <w:t>Неиспользованные предельные объемы финансирования, доведенные на лицевые счета главных распорядителей, могут быть отозваны (перераспределены) главным распорядителем.</w:t>
      </w:r>
    </w:p>
    <w:sectPr w:rsidR="002E5B3E" w:rsidRPr="00BE7DD9" w:rsidSect="00BE7DD9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B0" w:rsidRDefault="000624B0" w:rsidP="00BE7DD9">
      <w:pPr>
        <w:spacing w:after="0" w:line="240" w:lineRule="auto"/>
      </w:pPr>
      <w:r>
        <w:separator/>
      </w:r>
    </w:p>
  </w:endnote>
  <w:endnote w:type="continuationSeparator" w:id="0">
    <w:p w:rsidR="000624B0" w:rsidRDefault="000624B0" w:rsidP="00BE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B0" w:rsidRDefault="000624B0" w:rsidP="00BE7DD9">
      <w:pPr>
        <w:spacing w:after="0" w:line="240" w:lineRule="auto"/>
      </w:pPr>
      <w:r>
        <w:separator/>
      </w:r>
    </w:p>
  </w:footnote>
  <w:footnote w:type="continuationSeparator" w:id="0">
    <w:p w:rsidR="000624B0" w:rsidRDefault="000624B0" w:rsidP="00BE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532"/>
      <w:docPartObj>
        <w:docPartGallery w:val="Page Numbers (Top of Page)"/>
        <w:docPartUnique/>
      </w:docPartObj>
    </w:sdtPr>
    <w:sdtContent>
      <w:p w:rsidR="00BE7DD9" w:rsidRDefault="003923F2">
        <w:pPr>
          <w:pStyle w:val="a3"/>
          <w:jc w:val="center"/>
        </w:pPr>
        <w:r>
          <w:fldChar w:fldCharType="begin"/>
        </w:r>
        <w:r w:rsidR="001D6051">
          <w:instrText xml:space="preserve"> PAGE   \* MERGEFORMAT </w:instrText>
        </w:r>
        <w:r>
          <w:fldChar w:fldCharType="separate"/>
        </w:r>
        <w:r w:rsidR="005F5D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DD9" w:rsidRDefault="00BE7D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DD9"/>
    <w:rsid w:val="000624B0"/>
    <w:rsid w:val="001D6051"/>
    <w:rsid w:val="002F7E56"/>
    <w:rsid w:val="003373A8"/>
    <w:rsid w:val="003923F2"/>
    <w:rsid w:val="004A0F41"/>
    <w:rsid w:val="00550A48"/>
    <w:rsid w:val="005F5DA4"/>
    <w:rsid w:val="00612DDA"/>
    <w:rsid w:val="00690F9D"/>
    <w:rsid w:val="007C3781"/>
    <w:rsid w:val="00A10B77"/>
    <w:rsid w:val="00B47D4D"/>
    <w:rsid w:val="00BE7DD9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E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DD9"/>
  </w:style>
  <w:style w:type="paragraph" w:styleId="a5">
    <w:name w:val="footer"/>
    <w:basedOn w:val="a"/>
    <w:link w:val="a6"/>
    <w:uiPriority w:val="99"/>
    <w:semiHidden/>
    <w:unhideWhenUsed/>
    <w:rsid w:val="00BE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E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DD9"/>
  </w:style>
  <w:style w:type="paragraph" w:styleId="a5">
    <w:name w:val="footer"/>
    <w:basedOn w:val="a"/>
    <w:link w:val="a6"/>
    <w:uiPriority w:val="99"/>
    <w:semiHidden/>
    <w:unhideWhenUsed/>
    <w:rsid w:val="00BE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3</cp:revision>
  <dcterms:created xsi:type="dcterms:W3CDTF">2021-11-22T10:47:00Z</dcterms:created>
  <dcterms:modified xsi:type="dcterms:W3CDTF">2021-12-01T13:05:00Z</dcterms:modified>
</cp:coreProperties>
</file>